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6536" w14:textId="77777777" w:rsidR="001C2795" w:rsidRPr="001C2795" w:rsidRDefault="001C2795" w:rsidP="001C2795">
      <w:r w:rsidRPr="001C2795">
        <w:t xml:space="preserve">At Therapeuo Health, we understand that </w:t>
      </w:r>
      <w:proofErr w:type="gramStart"/>
      <w:r w:rsidRPr="001C2795">
        <w:rPr>
          <w:b/>
          <w:bCs/>
        </w:rPr>
        <w:t>Autism Spectrum Disorder</w:t>
      </w:r>
      <w:proofErr w:type="gramEnd"/>
      <w:r w:rsidRPr="001C2795">
        <w:rPr>
          <w:b/>
          <w:bCs/>
        </w:rPr>
        <w:t xml:space="preserve"> (ASD)</w:t>
      </w:r>
      <w:r w:rsidRPr="001C2795">
        <w:t>, often referred to as spectrum disorders, can present unique and profound challenges for children, parents, and families. ASD is a neurodevelopmental condition characterized by persistent difficulties in social communication and interaction, along with restricted, repetitive patterns of behavior, interests, or activities. These challenges vary widely in severity and impact—hence the "spectrum"—and go beyond typical developmental variations, often significantly affecting daily functioning at home, school, or in social settings.</w:t>
      </w:r>
    </w:p>
    <w:p w14:paraId="43CDB557" w14:textId="77777777" w:rsidR="001C2795" w:rsidRPr="001C2795" w:rsidRDefault="001C2795" w:rsidP="001C2795">
      <w:r w:rsidRPr="001C2795">
        <w:t>ASD is relatively common among children: Recent estimates from sources like the CDC's Autism and Developmental Disabilities Monitoring Network indicate a prevalence of about 1 in 31 children aged 8 years (around 3.2%), though rates have risen over time and vary by location, demographics, and diagnostic practices. It typically emerges in early childhood, with signs often noticeable by ages 2-3, though diagnosis can occur later. Boys are diagnosed more frequently than girls (often 3-4 times higher), and many children with ASD have co-occurring conditions such as ADHD, anxiety, intellectual differences, or sensory processing challenges.</w:t>
      </w:r>
    </w:p>
    <w:p w14:paraId="47AEDD77" w14:textId="77777777" w:rsidR="001C2795" w:rsidRDefault="001C2795" w:rsidP="001C2795">
      <w:r w:rsidRPr="001C2795">
        <w:rPr>
          <w:b/>
          <w:bCs/>
        </w:rPr>
        <w:t>What ASD Looks Like: Key Signs &amp; Symptoms</w:t>
      </w:r>
      <w:r w:rsidRPr="001C2795">
        <w:t xml:space="preserve"> </w:t>
      </w:r>
    </w:p>
    <w:p w14:paraId="45B293A9" w14:textId="3725FEDB" w:rsidR="001C2795" w:rsidRPr="001C2795" w:rsidRDefault="001C2795" w:rsidP="001C2795">
      <w:r w:rsidRPr="001C2795">
        <w:t>According to DSM-5 guidelines, a diagnosis requires persistent deficits in all three areas of social communication and interaction, plus at least two of four restricted/repetitive behavior patterns. Symptoms must be present from early development (even if not fully recognized until later) and cause significant impairment:</w:t>
      </w:r>
    </w:p>
    <w:p w14:paraId="6ED7980D" w14:textId="77777777" w:rsidR="001C2795" w:rsidRPr="001C2795" w:rsidRDefault="001C2795" w:rsidP="001C2795">
      <w:pPr>
        <w:numPr>
          <w:ilvl w:val="0"/>
          <w:numId w:val="1"/>
        </w:numPr>
      </w:pPr>
      <w:r w:rsidRPr="001C2795">
        <w:rPr>
          <w:b/>
          <w:bCs/>
        </w:rPr>
        <w:t>Deficits in Social Communication and Interaction</w:t>
      </w:r>
      <w:r w:rsidRPr="001C2795">
        <w:t xml:space="preserve"> (all must be present):</w:t>
      </w:r>
    </w:p>
    <w:p w14:paraId="5FF12CDF" w14:textId="77777777" w:rsidR="001C2795" w:rsidRPr="001C2795" w:rsidRDefault="001C2795" w:rsidP="001C2795">
      <w:pPr>
        <w:numPr>
          <w:ilvl w:val="1"/>
          <w:numId w:val="1"/>
        </w:numPr>
      </w:pPr>
      <w:r w:rsidRPr="001C2795">
        <w:t>Challenges with social-emotional reciprocity (e.g., abnormal social approach, reduced sharing of emotions or interests, difficulty with back-and-forth conversation).</w:t>
      </w:r>
    </w:p>
    <w:p w14:paraId="4253547B" w14:textId="77777777" w:rsidR="001C2795" w:rsidRPr="001C2795" w:rsidRDefault="001C2795" w:rsidP="001C2795">
      <w:pPr>
        <w:numPr>
          <w:ilvl w:val="1"/>
          <w:numId w:val="1"/>
        </w:numPr>
      </w:pPr>
      <w:r w:rsidRPr="001C2795">
        <w:t>Deficits in nonverbal communicative behaviors (e.g., poor eye contact, limited body language or gestures, lack of facial expressions).</w:t>
      </w:r>
    </w:p>
    <w:p w14:paraId="11DCDAFD" w14:textId="77777777" w:rsidR="001C2795" w:rsidRPr="001C2795" w:rsidRDefault="001C2795" w:rsidP="001C2795">
      <w:pPr>
        <w:numPr>
          <w:ilvl w:val="1"/>
          <w:numId w:val="1"/>
        </w:numPr>
      </w:pPr>
      <w:r w:rsidRPr="001C2795">
        <w:t>Difficulties developing, maintaining, or understanding relationships (e.g., trouble adjusting behavior to social contexts, challenges making friends, or limited interest in peers).</w:t>
      </w:r>
    </w:p>
    <w:p w14:paraId="60C9C964" w14:textId="77777777" w:rsidR="001C2795" w:rsidRPr="001C2795" w:rsidRDefault="001C2795" w:rsidP="001C2795">
      <w:pPr>
        <w:numPr>
          <w:ilvl w:val="0"/>
          <w:numId w:val="1"/>
        </w:numPr>
      </w:pPr>
      <w:r w:rsidRPr="001C2795">
        <w:rPr>
          <w:b/>
          <w:bCs/>
        </w:rPr>
        <w:t>Restricted, Repetitive Patterns of Behavior, Interests, or Activities</w:t>
      </w:r>
      <w:r w:rsidRPr="001C2795">
        <w:t xml:space="preserve"> (at least two required):</w:t>
      </w:r>
    </w:p>
    <w:p w14:paraId="383FE4FC" w14:textId="77777777" w:rsidR="001C2795" w:rsidRPr="001C2795" w:rsidRDefault="001C2795" w:rsidP="001C2795">
      <w:pPr>
        <w:numPr>
          <w:ilvl w:val="1"/>
          <w:numId w:val="1"/>
        </w:numPr>
      </w:pPr>
      <w:r w:rsidRPr="001C2795">
        <w:t>Stereotyped or repetitive motor movements, speech, or use of objects (e.g., hand-flapping, echolalia, lining up toys).</w:t>
      </w:r>
    </w:p>
    <w:p w14:paraId="0640615B" w14:textId="77777777" w:rsidR="001C2795" w:rsidRPr="001C2795" w:rsidRDefault="001C2795" w:rsidP="001C2795">
      <w:pPr>
        <w:numPr>
          <w:ilvl w:val="1"/>
          <w:numId w:val="1"/>
        </w:numPr>
      </w:pPr>
      <w:r w:rsidRPr="001C2795">
        <w:lastRenderedPageBreak/>
        <w:t>Insistence on sameness or inflexible adherence to routines (e.g., extreme distress at small changes).</w:t>
      </w:r>
    </w:p>
    <w:p w14:paraId="6EE3904F" w14:textId="77777777" w:rsidR="001C2795" w:rsidRPr="001C2795" w:rsidRDefault="001C2795" w:rsidP="001C2795">
      <w:pPr>
        <w:numPr>
          <w:ilvl w:val="1"/>
          <w:numId w:val="1"/>
        </w:numPr>
      </w:pPr>
      <w:r w:rsidRPr="001C2795">
        <w:t>Highly restricted, fixated interests that are abnormal in intensity or focus.</w:t>
      </w:r>
    </w:p>
    <w:p w14:paraId="2B242601" w14:textId="77777777" w:rsidR="001C2795" w:rsidRPr="001C2795" w:rsidRDefault="001C2795" w:rsidP="001C2795">
      <w:pPr>
        <w:numPr>
          <w:ilvl w:val="1"/>
          <w:numId w:val="1"/>
        </w:numPr>
      </w:pPr>
      <w:r w:rsidRPr="001C2795">
        <w:t>Hyper- or hypo-reactivity to sensory input or unusual interest in sensory aspects (e.g., fascination with lights/sounds or indifference to pain/temperature).</w:t>
      </w:r>
    </w:p>
    <w:p w14:paraId="24D2BF38" w14:textId="77777777" w:rsidR="001C2795" w:rsidRPr="001C2795" w:rsidRDefault="001C2795" w:rsidP="001C2795">
      <w:r w:rsidRPr="001C2795">
        <w:t>These traits must be more pronounced than expected for the child's age and developmental level. Every child shows some of these behaviors occasionally, but in ASD, they form a consistent pattern that disrupts relationships, learning, or daily life.</w:t>
      </w:r>
    </w:p>
    <w:p w14:paraId="4A585D0B" w14:textId="77777777" w:rsidR="001C2795" w:rsidRDefault="001C2795" w:rsidP="001C2795">
      <w:r w:rsidRPr="001C2795">
        <w:rPr>
          <w:b/>
          <w:bCs/>
        </w:rPr>
        <w:t>The Bigger Picture</w:t>
      </w:r>
      <w:r w:rsidRPr="001C2795">
        <w:t xml:space="preserve"> </w:t>
      </w:r>
    </w:p>
    <w:p w14:paraId="43FE8C6D" w14:textId="1A730A21" w:rsidR="001C2795" w:rsidRPr="001C2795" w:rsidRDefault="001C2795" w:rsidP="001C2795">
      <w:r w:rsidRPr="001C2795">
        <w:t>ASD isn't caused by parenting or a child's "</w:t>
      </w:r>
      <w:proofErr w:type="gramStart"/>
      <w:r w:rsidRPr="001C2795">
        <w:t>behavior"—</w:t>
      </w:r>
      <w:proofErr w:type="gramEnd"/>
      <w:r w:rsidRPr="001C2795">
        <w:t>it's rooted in differences in brain development, connectivity, and processing. Without appropriate support, it can lead to challenges like social isolation, academic struggles, or heightened anxiety. The good news? Early, tailored interventions can lead to substantial progress, improved skills, and better quality of life for many children.</w:t>
      </w:r>
    </w:p>
    <w:p w14:paraId="175E1D92" w14:textId="77777777" w:rsidR="001C2795" w:rsidRPr="001C2795" w:rsidRDefault="001C2795" w:rsidP="001C2795">
      <w:r w:rsidRPr="001C2795">
        <w:t xml:space="preserve">At Therapeuo Health, we use </w:t>
      </w:r>
      <w:r w:rsidRPr="001C2795">
        <w:rPr>
          <w:b/>
          <w:bCs/>
        </w:rPr>
        <w:t>qEEG brain mapping</w:t>
      </w:r>
      <w:r w:rsidRPr="001C2795">
        <w:t xml:space="preserve"> to non-invasively identify unique brain patterns often seen in ASD—such as dysregulation in areas linked to social processing, sensory integration, executive function, or emotional regulation. This provides personalized insights into underlying neural activity beyond observable behaviors.</w:t>
      </w:r>
    </w:p>
    <w:p w14:paraId="10A13A11" w14:textId="77777777" w:rsidR="001C2795" w:rsidRPr="001C2795" w:rsidRDefault="001C2795" w:rsidP="001C2795">
      <w:r w:rsidRPr="001C2795">
        <w:t xml:space="preserve">We then create customized </w:t>
      </w:r>
      <w:r w:rsidRPr="001C2795">
        <w:rPr>
          <w:b/>
          <w:bCs/>
        </w:rPr>
        <w:t xml:space="preserve">neurofeedback </w:t>
      </w:r>
      <w:proofErr w:type="gramStart"/>
      <w:r w:rsidRPr="001C2795">
        <w:rPr>
          <w:b/>
          <w:bCs/>
        </w:rPr>
        <w:t>protocols</w:t>
      </w:r>
      <w:r w:rsidRPr="001C2795">
        <w:t>—a</w:t>
      </w:r>
      <w:proofErr w:type="gramEnd"/>
      <w:r w:rsidRPr="001C2795">
        <w:t xml:space="preserve"> safe, drug-free, non-invasive training method that helps the brain practice more balanced, regulated patterns through real-time feedback. Families often notice meaningful changes, including:</w:t>
      </w:r>
    </w:p>
    <w:p w14:paraId="143D515B" w14:textId="77777777" w:rsidR="001C2795" w:rsidRPr="001C2795" w:rsidRDefault="001C2795" w:rsidP="001C2795">
      <w:pPr>
        <w:numPr>
          <w:ilvl w:val="0"/>
          <w:numId w:val="2"/>
        </w:numPr>
      </w:pPr>
      <w:r w:rsidRPr="001C2795">
        <w:t>Improved social engagement and communication.</w:t>
      </w:r>
    </w:p>
    <w:p w14:paraId="0F66C5DC" w14:textId="77777777" w:rsidR="001C2795" w:rsidRPr="001C2795" w:rsidRDefault="001C2795" w:rsidP="001C2795">
      <w:pPr>
        <w:numPr>
          <w:ilvl w:val="0"/>
          <w:numId w:val="2"/>
        </w:numPr>
      </w:pPr>
      <w:r w:rsidRPr="001C2795">
        <w:t>Better emotional regulation and reduced meltdowns.</w:t>
      </w:r>
    </w:p>
    <w:p w14:paraId="74C14C6E" w14:textId="77777777" w:rsidR="001C2795" w:rsidRPr="001C2795" w:rsidRDefault="001C2795" w:rsidP="001C2795">
      <w:pPr>
        <w:numPr>
          <w:ilvl w:val="0"/>
          <w:numId w:val="2"/>
        </w:numPr>
      </w:pPr>
      <w:r w:rsidRPr="001C2795">
        <w:t>Enhanced flexibility with routines and sensory responses.</w:t>
      </w:r>
    </w:p>
    <w:p w14:paraId="369E0B0D" w14:textId="77777777" w:rsidR="001C2795" w:rsidRPr="001C2795" w:rsidRDefault="001C2795" w:rsidP="001C2795">
      <w:pPr>
        <w:numPr>
          <w:ilvl w:val="0"/>
          <w:numId w:val="2"/>
        </w:numPr>
      </w:pPr>
      <w:r w:rsidRPr="001C2795">
        <w:t>Stronger attention, impulse control, and executive functioning.</w:t>
      </w:r>
    </w:p>
    <w:p w14:paraId="681ACB8F" w14:textId="77777777" w:rsidR="001C2795" w:rsidRPr="001C2795" w:rsidRDefault="001C2795" w:rsidP="001C2795">
      <w:pPr>
        <w:numPr>
          <w:ilvl w:val="0"/>
          <w:numId w:val="2"/>
        </w:numPr>
      </w:pPr>
      <w:r w:rsidRPr="001C2795">
        <w:t>Calmer interactions at home and school.</w:t>
      </w:r>
    </w:p>
    <w:p w14:paraId="670024FB" w14:textId="77777777" w:rsidR="001C2795" w:rsidRPr="001C2795" w:rsidRDefault="001C2795" w:rsidP="001C2795">
      <w:r w:rsidRPr="001C2795">
        <w:t>This approach empowers the child's brain to develop naturally stronger connections and self-regulation, often complementing behavioral therapies, speech/language support, occupational therapy, or educational strategies.</w:t>
      </w:r>
    </w:p>
    <w:p w14:paraId="0B97B0F1" w14:textId="77777777" w:rsidR="001C2795" w:rsidRPr="001C2795" w:rsidRDefault="001C2795" w:rsidP="001C2795">
      <w:r w:rsidRPr="001C2795">
        <w:lastRenderedPageBreak/>
        <w:t xml:space="preserve">If your child shows persistent patterns like those described and you're looking for a natural, brain-based way to support their growth, a </w:t>
      </w:r>
      <w:r w:rsidRPr="001C2795">
        <w:rPr>
          <w:b/>
          <w:bCs/>
        </w:rPr>
        <w:t>qEEG brain map</w:t>
      </w:r>
      <w:r w:rsidRPr="001C2795">
        <w:t xml:space="preserve"> offers clear, individualized insights and a targeted path forward.</w:t>
      </w:r>
    </w:p>
    <w:p w14:paraId="556BB569" w14:textId="77777777" w:rsidR="001C2795" w:rsidRPr="001C2795" w:rsidRDefault="001C2795" w:rsidP="001C2795">
      <w:r w:rsidRPr="001C2795">
        <w:t>You're not alone—many families discover real hope, progress, and deeper connections through this process. Reach out anytime; we're here with compassion and expertise to help you and your child!</w:t>
      </w:r>
    </w:p>
    <w:p w14:paraId="29A89C76" w14:textId="77777777" w:rsidR="00047DAE" w:rsidRPr="001C2795" w:rsidRDefault="00047DAE" w:rsidP="001C2795"/>
    <w:sectPr w:rsidR="00047DAE" w:rsidRPr="001C2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2231"/>
    <w:multiLevelType w:val="multilevel"/>
    <w:tmpl w:val="D5166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A4DF3"/>
    <w:multiLevelType w:val="multilevel"/>
    <w:tmpl w:val="731A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526995">
    <w:abstractNumId w:val="0"/>
  </w:num>
  <w:num w:numId="2" w16cid:durableId="2073456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95"/>
    <w:rsid w:val="00047DAE"/>
    <w:rsid w:val="001C2795"/>
    <w:rsid w:val="00322D34"/>
    <w:rsid w:val="00692A24"/>
    <w:rsid w:val="00FF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7E8B"/>
  <w15:chartTrackingRefBased/>
  <w15:docId w15:val="{1D0E9C3F-7512-4D4A-8DF9-91D961DE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795"/>
    <w:rPr>
      <w:rFonts w:eastAsiaTheme="majorEastAsia" w:cstheme="majorBidi"/>
      <w:color w:val="272727" w:themeColor="text1" w:themeTint="D8"/>
    </w:rPr>
  </w:style>
  <w:style w:type="paragraph" w:styleId="Title">
    <w:name w:val="Title"/>
    <w:basedOn w:val="Normal"/>
    <w:next w:val="Normal"/>
    <w:link w:val="TitleChar"/>
    <w:uiPriority w:val="10"/>
    <w:qFormat/>
    <w:rsid w:val="001C2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795"/>
    <w:pPr>
      <w:spacing w:before="160"/>
      <w:jc w:val="center"/>
    </w:pPr>
    <w:rPr>
      <w:i/>
      <w:iCs/>
      <w:color w:val="404040" w:themeColor="text1" w:themeTint="BF"/>
    </w:rPr>
  </w:style>
  <w:style w:type="character" w:customStyle="1" w:styleId="QuoteChar">
    <w:name w:val="Quote Char"/>
    <w:basedOn w:val="DefaultParagraphFont"/>
    <w:link w:val="Quote"/>
    <w:uiPriority w:val="29"/>
    <w:rsid w:val="001C2795"/>
    <w:rPr>
      <w:i/>
      <w:iCs/>
      <w:color w:val="404040" w:themeColor="text1" w:themeTint="BF"/>
    </w:rPr>
  </w:style>
  <w:style w:type="paragraph" w:styleId="ListParagraph">
    <w:name w:val="List Paragraph"/>
    <w:basedOn w:val="Normal"/>
    <w:uiPriority w:val="34"/>
    <w:qFormat/>
    <w:rsid w:val="001C2795"/>
    <w:pPr>
      <w:ind w:left="720"/>
      <w:contextualSpacing/>
    </w:pPr>
  </w:style>
  <w:style w:type="character" w:styleId="IntenseEmphasis">
    <w:name w:val="Intense Emphasis"/>
    <w:basedOn w:val="DefaultParagraphFont"/>
    <w:uiPriority w:val="21"/>
    <w:qFormat/>
    <w:rsid w:val="001C2795"/>
    <w:rPr>
      <w:i/>
      <w:iCs/>
      <w:color w:val="0F4761" w:themeColor="accent1" w:themeShade="BF"/>
    </w:rPr>
  </w:style>
  <w:style w:type="paragraph" w:styleId="IntenseQuote">
    <w:name w:val="Intense Quote"/>
    <w:basedOn w:val="Normal"/>
    <w:next w:val="Normal"/>
    <w:link w:val="IntenseQuoteChar"/>
    <w:uiPriority w:val="30"/>
    <w:qFormat/>
    <w:rsid w:val="001C2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795"/>
    <w:rPr>
      <w:i/>
      <w:iCs/>
      <w:color w:val="0F4761" w:themeColor="accent1" w:themeShade="BF"/>
    </w:rPr>
  </w:style>
  <w:style w:type="character" w:styleId="IntenseReference">
    <w:name w:val="Intense Reference"/>
    <w:basedOn w:val="DefaultParagraphFont"/>
    <w:uiPriority w:val="32"/>
    <w:qFormat/>
    <w:rsid w:val="001C27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Nicolaides</dc:creator>
  <cp:keywords/>
  <dc:description/>
  <cp:lastModifiedBy>Aaron Nicolaides</cp:lastModifiedBy>
  <cp:revision>1</cp:revision>
  <dcterms:created xsi:type="dcterms:W3CDTF">2026-03-02T15:35:00Z</dcterms:created>
  <dcterms:modified xsi:type="dcterms:W3CDTF">2026-03-02T15:36:00Z</dcterms:modified>
</cp:coreProperties>
</file>